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DBE5F1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Tilbud til mennesker med langvarige og/eller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DBE5F1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14F89" w:rsidRPr="00A14F89" w:rsidRDefault="00A14F89" w:rsidP="005E443F">
            <w:pPr>
              <w:rPr>
                <w:b/>
              </w:rPr>
            </w:pPr>
            <w:r w:rsidRPr="00A14F89">
              <w:rPr>
                <w:b/>
              </w:rPr>
              <w:t>Videreføring/nytt tiltak 2018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2018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02DB0" w:rsidRPr="009C5D52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Helsedirektoratet vil legge til rette for opplæring og annen implementeringsstøtte i samarbeid med 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Estimerte kostnader for deltakelse i </w:t>
            </w:r>
            <w:r w:rsidR="00AF19DE" w:rsidRPr="009C5D52">
              <w:rPr>
                <w:rFonts w:cstheme="minorHAnsi"/>
              </w:rPr>
              <w:t xml:space="preserve">nasjonalt </w:t>
            </w:r>
            <w:r w:rsidR="00CC28C6" w:rsidRPr="009C5D52">
              <w:rPr>
                <w:rFonts w:cstheme="minorHAnsi"/>
              </w:rPr>
              <w:t>opplæringsprogram (totalt fem samlinger av to dagers varighet) er satt til 28 000 kr per deltaker</w:t>
            </w:r>
            <w:r w:rsidR="00207C0B">
              <w:rPr>
                <w:rFonts w:cstheme="minorHAnsi"/>
              </w:rPr>
              <w:t xml:space="preserve"> (ek</w:t>
            </w:r>
            <w:r w:rsidR="00D3745D">
              <w:rPr>
                <w:rFonts w:cstheme="minorHAnsi"/>
              </w:rPr>
              <w:t>s. reiseutgifter</w:t>
            </w:r>
            <w:r w:rsidR="00207C0B">
              <w:rPr>
                <w:rFonts w:cstheme="minorHAnsi"/>
              </w:rPr>
              <w:t>)</w:t>
            </w:r>
            <w:r w:rsidR="00CC28C6" w:rsidRPr="009C5D52">
              <w:rPr>
                <w:rFonts w:cstheme="minorHAnsi"/>
              </w:rPr>
              <w:t>.</w:t>
            </w:r>
          </w:p>
          <w:p w:rsidR="00D81315" w:rsidRPr="009C5D52" w:rsidRDefault="00D81315" w:rsidP="00D951A2">
            <w:pPr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A2A21" w:rsidRPr="009C5D52" w:rsidRDefault="00DA2A21" w:rsidP="00AC191E">
            <w:pPr>
              <w:rPr>
                <w:b/>
              </w:rPr>
            </w:pPr>
            <w:r w:rsidRPr="009C5D52">
              <w:rPr>
                <w:b/>
              </w:rPr>
              <w:t>Prioriterte tiltak 2</w:t>
            </w:r>
          </w:p>
          <w:p w:rsidR="00DA2A21" w:rsidRPr="00F1155E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9C5D52">
              <w:rPr>
                <w:rFonts w:cstheme="minorHAnsi"/>
                <w:sz w:val="18"/>
                <w:szCs w:val="18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Pr="00682705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1E7ED3">
              <w:rPr>
                <w:rFonts w:cstheme="minorHAnsi"/>
                <w:color w:val="303030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>
              <w:rPr>
                <w:rFonts w:cstheme="minorHAnsi"/>
                <w:color w:val="303030"/>
              </w:rPr>
              <w:t xml:space="preserve">Behandlingsforberedende </w:t>
            </w:r>
            <w:r w:rsidRPr="001E7ED3">
              <w:rPr>
                <w:rFonts w:cstheme="minorHAnsi"/>
                <w:color w:val="303030"/>
              </w:rPr>
              <w:t>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52340C" w:rsidRPr="00E57752" w:rsidRDefault="0052340C" w:rsidP="00E43310">
            <w:pPr>
              <w:rPr>
                <w:b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Det gis tilskudd til utprøving og evaluering av nye metoder/ arbeidsformer og modeller på psykisk helse- rus- og voldsfeltet.</w:t>
            </w:r>
          </w:p>
          <w:p w:rsidR="0052340C" w:rsidRPr="00E57752" w:rsidRDefault="0052340C" w:rsidP="0052340C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Lavterskeltilbud og utvikling og utprøving av modeller for tverrfaglig oppsøkende behandlings- og oppfølgingsteam for barn og unge vil bli prioritert.</w:t>
            </w:r>
          </w:p>
          <w:p w:rsidR="00681095" w:rsidRPr="00E57752" w:rsidRDefault="00681095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nettverkskompetanse)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8B37F8" w:rsidRPr="00C25518" w:rsidTr="00E43310">
        <w:trPr>
          <w:trHeight w:val="54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8B37F8" w:rsidRDefault="008B37F8" w:rsidP="00E43310">
            <w:pPr>
              <w:rPr>
                <w:b/>
              </w:rPr>
            </w:pPr>
            <w:r>
              <w:rPr>
                <w:b/>
              </w:rPr>
              <w:t>Målgrupper</w:t>
            </w:r>
          </w:p>
        </w:tc>
      </w:tr>
      <w:tr w:rsidR="00020DBD" w:rsidRPr="00C25518" w:rsidTr="00ED0E88">
        <w:trPr>
          <w:trHeight w:val="68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4570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ED0E88" w:rsidP="008B37F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D0E88" w:rsidRPr="00E57752" w:rsidRDefault="00ED0E88" w:rsidP="00020DBD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Voksne med alvorlige psykiske helseutfordringer og/eller rusmiddelproblemer, voldsproblematikk og som har langvarige og sammensatte behov for behandling, rehabilitering, oppfølging og støtte.</w:t>
            </w:r>
          </w:p>
        </w:tc>
      </w:tr>
      <w:tr w:rsidR="00020DBD" w:rsidRPr="00C25518" w:rsidTr="00ED0E88">
        <w:trPr>
          <w:trHeight w:val="69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5329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020DBD" w:rsidP="00020DB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020DBD" w:rsidRPr="00E57752" w:rsidRDefault="00020DBD" w:rsidP="00020DBD">
            <w:pPr>
              <w:rPr>
                <w:rFonts w:cstheme="minorHAnsi"/>
                <w:b/>
              </w:rPr>
            </w:pPr>
            <w:r w:rsidRPr="00E57752">
              <w:rPr>
                <w:rFonts w:cstheme="minorHAnsi"/>
              </w:rPr>
              <w:t>Barn og unge med psykiske/rusrelaterte problemer og lidelser, samt de som lever med høy risiko for å utvikle psykososiale vansker og deres familier.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>År 1: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2: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3:   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4:   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pPr>
              <w:rPr>
                <w:b/>
                <w:sz w:val="28"/>
                <w:szCs w:val="28"/>
              </w:rPr>
            </w:pPr>
            <w:r w:rsidRPr="00E57752">
              <w:t>For tiltak/prosjekter som ikke faller inn under kategorien tverrfaglige oppsøkende behandlingsteam, tildeles midlene skjønnsmessig, og med en gradvis reduksjon og økt grad av egenfinansiering.</w:t>
            </w: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CCC0D9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DBE5F1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ACT- og FACT-team, tverrfaglige oppsøkende samhandlingsteam rettet mot barn/unge og deres familier, 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DBE5F1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>legg sendes Fylkesmannen innen 20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2018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43" w:rsidRDefault="00982B43" w:rsidP="00580517">
      <w:pPr>
        <w:spacing w:after="0" w:line="240" w:lineRule="auto"/>
      </w:pPr>
      <w:r>
        <w:separator/>
      </w:r>
    </w:p>
  </w:endnote>
  <w:end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001">
          <w:rPr>
            <w:noProof/>
          </w:rPr>
          <w:t>4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43" w:rsidRDefault="00982B43" w:rsidP="00580517">
      <w:pPr>
        <w:spacing w:after="0" w:line="240" w:lineRule="auto"/>
      </w:pPr>
      <w:r>
        <w:separator/>
      </w:r>
    </w:p>
  </w:footnote>
  <w:foot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dYfv1g6MUbr2vbhF5JYgi2KOh5N5j4/4FaHUa7PQncBpyHdeop/g0YwC7uw6AXhQgb/AP0HOEmHN5fvTNwuoFA==" w:salt="xfTkGY3kBhk60yxpR+0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001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BAB2-3816-44A2-988F-2ED01731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Mannsverk, Tyra Veigård</cp:lastModifiedBy>
  <cp:revision>2</cp:revision>
  <cp:lastPrinted>2018-02-05T09:26:00Z</cp:lastPrinted>
  <dcterms:created xsi:type="dcterms:W3CDTF">2018-02-22T09:49:00Z</dcterms:created>
  <dcterms:modified xsi:type="dcterms:W3CDTF">2018-02-22T09:49:00Z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